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D8" w:rsidRDefault="004E29D8" w:rsidP="004E29D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7655"/>
        <w:gridCol w:w="776"/>
      </w:tblGrid>
      <w:tr w:rsidR="004E29D8" w:rsidTr="007B741A">
        <w:tc>
          <w:tcPr>
            <w:tcW w:w="1346" w:type="dxa"/>
            <w:hideMark/>
          </w:tcPr>
          <w:p w:rsidR="004E29D8" w:rsidRDefault="004E29D8" w:rsidP="007B741A">
            <w:r>
              <w:rPr>
                <w:noProof/>
              </w:rPr>
              <w:drawing>
                <wp:inline distT="0" distB="0" distL="0" distR="0" wp14:anchorId="3D45DC32" wp14:editId="3C1D33AB">
                  <wp:extent cx="762000" cy="981075"/>
                  <wp:effectExtent l="0" t="0" r="0" b="9525"/>
                  <wp:docPr id="2" name="Immagine 2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hideMark/>
          </w:tcPr>
          <w:p w:rsidR="004E29D8" w:rsidRDefault="004E29D8" w:rsidP="007B741A">
            <w:pPr>
              <w:rPr>
                <w:b/>
              </w:rPr>
            </w:pPr>
            <w:r>
              <w:rPr>
                <w:sz w:val="40"/>
              </w:rPr>
              <w:t xml:space="preserve">                       </w:t>
            </w:r>
            <w:r>
              <w:rPr>
                <w:b/>
              </w:rPr>
              <w:t xml:space="preserve">R E G I O NE   P I E M O N T E </w:t>
            </w:r>
          </w:p>
          <w:p w:rsidR="004E29D8" w:rsidRDefault="004E29D8" w:rsidP="007B741A">
            <w:pPr>
              <w:rPr>
                <w:b/>
                <w:sz w:val="40"/>
              </w:rPr>
            </w:pPr>
            <w:r>
              <w:rPr>
                <w:sz w:val="40"/>
              </w:rPr>
              <w:t xml:space="preserve">  </w:t>
            </w:r>
            <w:r>
              <w:rPr>
                <w:b/>
                <w:sz w:val="40"/>
              </w:rPr>
              <w:t>COMUNE    DI    MANDELLO    VITTA</w:t>
            </w:r>
          </w:p>
          <w:p w:rsidR="004E29D8" w:rsidRDefault="004E29D8" w:rsidP="007B741A">
            <w:pPr>
              <w:pStyle w:val="Titolo1"/>
              <w:rPr>
                <w:sz w:val="18"/>
              </w:rPr>
            </w:pPr>
            <w:r>
              <w:t xml:space="preserve">      </w:t>
            </w:r>
            <w:r>
              <w:rPr>
                <w:b w:val="0"/>
                <w:sz w:val="16"/>
              </w:rPr>
              <w:t>P R O V I N C I A    D I    N O V A R A</w:t>
            </w:r>
            <w:r>
              <w:rPr>
                <w:b w:val="0"/>
              </w:rPr>
              <w:t xml:space="preserve">                   </w:t>
            </w:r>
            <w:r>
              <w:rPr>
                <w:b w:val="0"/>
                <w:sz w:val="18"/>
              </w:rPr>
              <w:t>TEL.(0321)-835628</w:t>
            </w:r>
            <w:r>
              <w:rPr>
                <w:sz w:val="18"/>
              </w:rPr>
              <w:t xml:space="preserve">     </w:t>
            </w:r>
            <w:r>
              <w:rPr>
                <w:b w:val="0"/>
                <w:sz w:val="18"/>
              </w:rPr>
              <w:t>FAX.(0321)-835040</w:t>
            </w:r>
          </w:p>
          <w:p w:rsidR="004E29D8" w:rsidRDefault="004E29D8" w:rsidP="007B741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</w:t>
            </w:r>
            <w:r>
              <w:rPr>
                <w:b/>
                <w:noProof/>
              </w:rPr>
              <w:drawing>
                <wp:inline distT="0" distB="0" distL="0" distR="0" wp14:anchorId="4754083A" wp14:editId="7DCC827E">
                  <wp:extent cx="1981200" cy="190500"/>
                  <wp:effectExtent l="0" t="0" r="0" b="0"/>
                  <wp:docPr id="1" name="Immagine 1" descr="RI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I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" w:type="dxa"/>
          </w:tcPr>
          <w:p w:rsidR="004E29D8" w:rsidRDefault="004E29D8" w:rsidP="007B741A"/>
        </w:tc>
      </w:tr>
    </w:tbl>
    <w:p w:rsidR="00A001CB" w:rsidRDefault="00A001CB" w:rsidP="00A001CB">
      <w:pPr>
        <w:jc w:val="center"/>
        <w:rPr>
          <w:rFonts w:ascii="Arial" w:hAnsi="Arial" w:cs="Arial"/>
          <w:b/>
          <w:sz w:val="32"/>
          <w:szCs w:val="32"/>
        </w:rPr>
      </w:pPr>
    </w:p>
    <w:p w:rsidR="00A001CB" w:rsidRDefault="00A001CB" w:rsidP="00A001CB">
      <w:pPr>
        <w:jc w:val="center"/>
        <w:rPr>
          <w:rFonts w:ascii="Arial" w:hAnsi="Arial" w:cs="Arial"/>
          <w:b/>
          <w:sz w:val="32"/>
          <w:szCs w:val="32"/>
        </w:rPr>
      </w:pPr>
    </w:p>
    <w:p w:rsidR="00A001CB" w:rsidRDefault="00A001CB" w:rsidP="007A7E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DETERMINA</w:t>
      </w:r>
    </w:p>
    <w:p w:rsidR="00A001CB" w:rsidRDefault="00A001CB" w:rsidP="00A001CB">
      <w:pPr>
        <w:rPr>
          <w:rFonts w:ascii="Arial" w:hAnsi="Arial" w:cs="Arial"/>
          <w:b/>
          <w:sz w:val="32"/>
          <w:szCs w:val="32"/>
        </w:rPr>
      </w:pPr>
    </w:p>
    <w:p w:rsidR="00A001CB" w:rsidRDefault="004E29D8" w:rsidP="00A001C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N.  </w:t>
      </w:r>
      <w:r w:rsidR="003C41F3">
        <w:rPr>
          <w:rFonts w:ascii="Arial" w:hAnsi="Arial" w:cs="Arial"/>
          <w:b/>
          <w:sz w:val="32"/>
          <w:szCs w:val="32"/>
        </w:rPr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DEL 2</w:t>
      </w:r>
      <w:r w:rsidR="00457608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>/02/201</w:t>
      </w:r>
      <w:r w:rsidR="00457608">
        <w:rPr>
          <w:rFonts w:ascii="Arial" w:hAnsi="Arial" w:cs="Arial"/>
          <w:b/>
          <w:sz w:val="32"/>
          <w:szCs w:val="32"/>
        </w:rPr>
        <w:t>5</w:t>
      </w:r>
    </w:p>
    <w:p w:rsidR="007A7E80" w:rsidRPr="007A7E80" w:rsidRDefault="007A7E80" w:rsidP="007A7E80">
      <w:pPr>
        <w:pStyle w:val="Default"/>
      </w:pPr>
      <w:r>
        <w:rPr>
          <w:b/>
          <w:sz w:val="32"/>
          <w:szCs w:val="32"/>
        </w:rPr>
        <w:t xml:space="preserve">Oggetto: </w:t>
      </w:r>
      <w:r w:rsidRPr="007A7E80">
        <w:rPr>
          <w:b/>
          <w:sz w:val="22"/>
          <w:szCs w:val="22"/>
        </w:rPr>
        <w:t>Rendiconto esercizio finanziario 2014</w:t>
      </w:r>
      <w:r>
        <w:rPr>
          <w:b/>
          <w:sz w:val="22"/>
          <w:szCs w:val="22"/>
        </w:rPr>
        <w:t xml:space="preserve"> – Ricognizione straordinaria Residui Attivi e Passivi.</w:t>
      </w:r>
    </w:p>
    <w:p w:rsidR="00A001CB" w:rsidRDefault="00A001CB" w:rsidP="00A001CB">
      <w:pPr>
        <w:rPr>
          <w:rFonts w:ascii="Arial" w:hAnsi="Arial" w:cs="Arial"/>
          <w:b/>
        </w:rPr>
      </w:pPr>
    </w:p>
    <w:p w:rsidR="00552F60" w:rsidRDefault="00552F60" w:rsidP="00552F60">
      <w:pPr>
        <w:pStyle w:val="Default"/>
      </w:pPr>
    </w:p>
    <w:p w:rsidR="00552F60" w:rsidRDefault="00552F60" w:rsidP="00552F60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Visti </w:t>
      </w:r>
      <w:r>
        <w:rPr>
          <w:sz w:val="22"/>
          <w:szCs w:val="22"/>
        </w:rPr>
        <w:t xml:space="preserve">gli artt. 189, 190 e 228, comma 3, del Testo Unico delle leggi sull’ordinamento degli enti locali, approvato con D. </w:t>
      </w:r>
      <w:proofErr w:type="spellStart"/>
      <w:r>
        <w:rPr>
          <w:sz w:val="22"/>
          <w:szCs w:val="22"/>
        </w:rPr>
        <w:t>Lgs</w:t>
      </w:r>
      <w:proofErr w:type="spellEnd"/>
      <w:r>
        <w:rPr>
          <w:sz w:val="22"/>
          <w:szCs w:val="22"/>
        </w:rPr>
        <w:t xml:space="preserve">. 18/08/2000, m. 267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 xml:space="preserve">, che rispettivamente recitano: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i/>
          <w:iCs/>
          <w:sz w:val="22"/>
          <w:szCs w:val="22"/>
        </w:rPr>
        <w:t xml:space="preserve">Art. 189 – Residui attivi. </w:t>
      </w:r>
    </w:p>
    <w:p w:rsidR="00552F60" w:rsidRDefault="00552F60" w:rsidP="00552F60">
      <w:pPr>
        <w:pStyle w:val="Default"/>
        <w:spacing w:after="1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1. Costituiscono residui attivi le somme accertate e non riscosse entro il termine dell’esercizio. </w:t>
      </w:r>
    </w:p>
    <w:p w:rsidR="00552F60" w:rsidRDefault="00552F60" w:rsidP="00552F60">
      <w:pPr>
        <w:pStyle w:val="Default"/>
        <w:spacing w:after="1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2. Sono mantenute tra i residui dell’esercizio esclusivamente le entrate accertate per le quali esiste un titolo giuridico che costituisca l’ente locale creditore della correlativa entrata. </w:t>
      </w:r>
    </w:p>
    <w:p w:rsidR="00552F60" w:rsidRDefault="00552F60" w:rsidP="00552F60">
      <w:pPr>
        <w:pStyle w:val="Default"/>
        <w:spacing w:after="1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3. Alla chiusura dell’esercizio le somme rese disponibili dalla Cassa depositi e prestiti a tiolo di finanziamento e non ancora prelevate dall’ente costituiscono residui attivi a valere dell’entrata classificata come prelievi da depositi bancari, nell’ambito del titolo Entrate da riduzione di attività finanziarie, tipologia Altre entrate per riduzione di attività finanziarie.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4. Le somme iscritte tra le entrate di competenza e non accertate entro il termine dell’esercizio costituiscono minori accertamenti rispetto alle previsioni e, a tale titolo, concorrono a formare i risultati finali della gestione. </w:t>
      </w:r>
    </w:p>
    <w:p w:rsidR="00552F60" w:rsidRDefault="00552F60" w:rsidP="00552F60">
      <w:pPr>
        <w:pStyle w:val="Default"/>
        <w:rPr>
          <w:sz w:val="22"/>
          <w:szCs w:val="22"/>
        </w:rPr>
      </w:pP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Art. 190 – Residui passivi. </w:t>
      </w:r>
    </w:p>
    <w:p w:rsidR="00552F60" w:rsidRDefault="00552F60" w:rsidP="00552F60">
      <w:pPr>
        <w:pStyle w:val="Default"/>
        <w:spacing w:after="1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1. Costituiscono residui passivi le somme impegnate e non pagate entro il termine dell’esercizio. </w:t>
      </w:r>
    </w:p>
    <w:p w:rsidR="00552F60" w:rsidRDefault="00552F60" w:rsidP="00552F60">
      <w:pPr>
        <w:pStyle w:val="Default"/>
        <w:spacing w:after="17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2. E’ vietata la conservazione nel conto dei residui di somme non impegnate ai sensi dell’art. 183.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3. Le somme non impegnate entro il termine dell’esercizio costituiscono economia di spesa e, a tale titolo, concorrono a determinare i risultati finali della gestione. </w:t>
      </w:r>
    </w:p>
    <w:p w:rsidR="00552F60" w:rsidRDefault="00552F60" w:rsidP="00552F60">
      <w:pPr>
        <w:pStyle w:val="Default"/>
        <w:rPr>
          <w:sz w:val="22"/>
          <w:szCs w:val="22"/>
        </w:rPr>
      </w:pP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Art. 228 – conto del bilancio.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(omissis)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3. Prima dell’inserimento nel conto del bilancio dei residui attivi e passivi l’ente locale provvede all’operazione di </w:t>
      </w:r>
      <w:proofErr w:type="spellStart"/>
      <w:r>
        <w:rPr>
          <w:i/>
          <w:iCs/>
          <w:sz w:val="22"/>
          <w:szCs w:val="22"/>
        </w:rPr>
        <w:t>riaccertamento</w:t>
      </w:r>
      <w:proofErr w:type="spellEnd"/>
      <w:r>
        <w:rPr>
          <w:i/>
          <w:iCs/>
          <w:sz w:val="22"/>
          <w:szCs w:val="22"/>
        </w:rPr>
        <w:t xml:space="preserve"> degli stessi, consistente nella revisione delle ragioni del mantenimento in tutto od in parte dei residui e della corretta imputazione in bilancio, secondo le modalità di cui all’art. 3, comma 4, del </w:t>
      </w:r>
      <w:proofErr w:type="spellStart"/>
      <w:r>
        <w:rPr>
          <w:i/>
          <w:iCs/>
          <w:sz w:val="22"/>
          <w:szCs w:val="22"/>
        </w:rPr>
        <w:t>D.Lgs.</w:t>
      </w:r>
      <w:proofErr w:type="spellEnd"/>
      <w:r>
        <w:rPr>
          <w:i/>
          <w:iCs/>
          <w:sz w:val="22"/>
          <w:szCs w:val="22"/>
        </w:rPr>
        <w:t xml:space="preserve"> 23 giugno 2011, n. 118, e </w:t>
      </w:r>
      <w:proofErr w:type="spellStart"/>
      <w:r>
        <w:rPr>
          <w:i/>
          <w:iCs/>
          <w:sz w:val="22"/>
          <w:szCs w:val="22"/>
        </w:rPr>
        <w:t>s.m.i.</w:t>
      </w:r>
      <w:proofErr w:type="spellEnd"/>
      <w:r>
        <w:rPr>
          <w:i/>
          <w:iCs/>
          <w:sz w:val="22"/>
          <w:szCs w:val="22"/>
        </w:rPr>
        <w:t xml:space="preserve">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Visti </w:t>
      </w:r>
      <w:r>
        <w:rPr>
          <w:sz w:val="22"/>
          <w:szCs w:val="22"/>
        </w:rPr>
        <w:t xml:space="preserve">gli artt. 179 e 183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18.8.2000 n. 267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 xml:space="preserve"> con i quali vengono definite esattamente le modalità di accertamento delle entrate e di impegno delle spese;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Ritenuto </w:t>
      </w:r>
      <w:r>
        <w:rPr>
          <w:sz w:val="22"/>
          <w:szCs w:val="22"/>
        </w:rPr>
        <w:t xml:space="preserve">di dover provvedere, con formale provvedimento, alla ricognizione di tutti i residui attivi e passivi, provenienti sia dalla competenza dell’ultimo esercizio chiuso sia dagli esercizi precedenti, al fine di accertare il permanere delle condizioni che hanno originato l’accertamento ovvero l’impegno.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Dato atto </w:t>
      </w:r>
      <w:r>
        <w:rPr>
          <w:sz w:val="22"/>
          <w:szCs w:val="22"/>
        </w:rPr>
        <w:t xml:space="preserve">che dall’esercizio finanziario 2015 gli Enti locali dovranno predisporre gli schemi di bilancio ai sensi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118/2011 (armonizzazione dei sistemi contabili) e che quindi occorre applicare il principio della competenza finanziaria potenziata e procedere alla verifica dell’esigibilità </w:t>
      </w:r>
    </w:p>
    <w:p w:rsidR="00552F60" w:rsidRDefault="00552F60" w:rsidP="00552F60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di tutti i residui attivi e passi attraverso il </w:t>
      </w:r>
      <w:proofErr w:type="spellStart"/>
      <w:r>
        <w:rPr>
          <w:sz w:val="22"/>
          <w:szCs w:val="22"/>
        </w:rPr>
        <w:t>riaccertamento</w:t>
      </w:r>
      <w:proofErr w:type="spellEnd"/>
      <w:r>
        <w:rPr>
          <w:sz w:val="22"/>
          <w:szCs w:val="22"/>
        </w:rPr>
        <w:t xml:space="preserve"> straordinario degli stessi previsto dall’art. 14 del D.P.CM. 28/12/2011;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Verificato </w:t>
      </w:r>
      <w:r>
        <w:rPr>
          <w:sz w:val="22"/>
          <w:szCs w:val="22"/>
        </w:rPr>
        <w:t xml:space="preserve">che l’operazione di </w:t>
      </w:r>
      <w:proofErr w:type="spellStart"/>
      <w:r>
        <w:rPr>
          <w:sz w:val="22"/>
          <w:szCs w:val="22"/>
        </w:rPr>
        <w:t>riaccertamento</w:t>
      </w:r>
      <w:proofErr w:type="spellEnd"/>
      <w:r>
        <w:rPr>
          <w:sz w:val="22"/>
          <w:szCs w:val="22"/>
        </w:rPr>
        <w:t xml:space="preserve"> straordinario deve avvenire operando sui residui attivi e passivi risultanti al 1.1.2015, dopo aver effettuato, pertanto, il </w:t>
      </w:r>
      <w:proofErr w:type="spellStart"/>
      <w:r>
        <w:rPr>
          <w:sz w:val="22"/>
          <w:szCs w:val="22"/>
        </w:rPr>
        <w:t>riaccertamento</w:t>
      </w:r>
      <w:proofErr w:type="spellEnd"/>
      <w:r>
        <w:rPr>
          <w:sz w:val="22"/>
          <w:szCs w:val="22"/>
        </w:rPr>
        <w:t xml:space="preserve"> ordinario alla data del 31/12/2014, in sede di predisposizione del rendiconto di gestione riferito all’anno 2014;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Visti </w:t>
      </w:r>
      <w:r>
        <w:rPr>
          <w:sz w:val="22"/>
          <w:szCs w:val="22"/>
        </w:rPr>
        <w:t xml:space="preserve">gli elenchi al 31/12/2014 dei residui attivi e passivi e delle somme riscosse, liquidate e pagate rispettivamente per ogni accertamento ed impegno;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Visto </w:t>
      </w:r>
      <w:r>
        <w:rPr>
          <w:sz w:val="22"/>
          <w:szCs w:val="22"/>
        </w:rPr>
        <w:t xml:space="preserve">lo Statuto Comunale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Visto </w:t>
      </w:r>
      <w:r>
        <w:rPr>
          <w:sz w:val="22"/>
          <w:szCs w:val="22"/>
        </w:rPr>
        <w:t xml:space="preserve">il vigente Regolamento comunale di contabilità.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Visto </w:t>
      </w:r>
      <w:r>
        <w:rPr>
          <w:sz w:val="22"/>
          <w:szCs w:val="22"/>
        </w:rPr>
        <w:t xml:space="preserve">il Decreto sindacale citato in intestazione. </w:t>
      </w:r>
    </w:p>
    <w:p w:rsidR="00552F60" w:rsidRDefault="00552F60" w:rsidP="00552F6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 E T E R M I N A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di procedere all’operazione di </w:t>
      </w:r>
      <w:proofErr w:type="spellStart"/>
      <w:r>
        <w:rPr>
          <w:sz w:val="22"/>
          <w:szCs w:val="22"/>
        </w:rPr>
        <w:t>riaccertamento</w:t>
      </w:r>
      <w:proofErr w:type="spellEnd"/>
      <w:r>
        <w:rPr>
          <w:sz w:val="22"/>
          <w:szCs w:val="22"/>
        </w:rPr>
        <w:t xml:space="preserve"> ordinario e straordinario illustrata in premessa e dettagliata negli allegati: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– Elenco residui attivi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 – Elenco residui passivi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Depositati agli atti della presente determinazione per costituirne parte integrante e sostanziale; </w:t>
      </w:r>
    </w:p>
    <w:p w:rsidR="00552F60" w:rsidRDefault="00552F60" w:rsidP="00552F6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di individuare, a seguito del </w:t>
      </w:r>
      <w:proofErr w:type="spellStart"/>
      <w:r>
        <w:rPr>
          <w:sz w:val="22"/>
          <w:szCs w:val="22"/>
        </w:rPr>
        <w:t>riaccertamento</w:t>
      </w:r>
      <w:proofErr w:type="spellEnd"/>
      <w:r>
        <w:rPr>
          <w:sz w:val="22"/>
          <w:szCs w:val="22"/>
        </w:rPr>
        <w:t xml:space="preserve"> ordinario dei residui attivi e passivi da inserire nel conto del bilancio dell’esercizio 2014 l’esigibilità dei residui attivi e passivi mediante </w:t>
      </w:r>
      <w:proofErr w:type="spellStart"/>
      <w:r>
        <w:rPr>
          <w:sz w:val="22"/>
          <w:szCs w:val="22"/>
        </w:rPr>
        <w:t>riaccertamento</w:t>
      </w:r>
      <w:proofErr w:type="spellEnd"/>
      <w:r>
        <w:rPr>
          <w:sz w:val="22"/>
          <w:szCs w:val="22"/>
        </w:rPr>
        <w:t xml:space="preserve"> straordinario degli stessi secondo quanto previsto dall’art. 14 del D.P.C.M. 28/12/2011. </w:t>
      </w:r>
    </w:p>
    <w:p w:rsidR="00552F60" w:rsidRDefault="00552F60" w:rsidP="00A001CB">
      <w:pPr>
        <w:jc w:val="both"/>
        <w:rPr>
          <w:rFonts w:ascii="Arial" w:hAnsi="Arial" w:cs="Arial"/>
        </w:rPr>
      </w:pPr>
    </w:p>
    <w:p w:rsidR="00552F60" w:rsidRDefault="00552F60" w:rsidP="00A001CB">
      <w:pPr>
        <w:jc w:val="both"/>
        <w:rPr>
          <w:rFonts w:ascii="Arial" w:hAnsi="Arial" w:cs="Arial"/>
        </w:rPr>
      </w:pPr>
    </w:p>
    <w:p w:rsidR="00A001CB" w:rsidRPr="00552F60" w:rsidRDefault="00A001CB" w:rsidP="00A001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2F60">
        <w:rPr>
          <w:rFonts w:ascii="Arial" w:hAnsi="Arial" w:cs="Arial"/>
          <w:sz w:val="22"/>
          <w:szCs w:val="22"/>
        </w:rPr>
        <w:t>Il Responsabile del Servizio</w:t>
      </w:r>
    </w:p>
    <w:p w:rsidR="00A001CB" w:rsidRPr="00552F60" w:rsidRDefault="00A001CB" w:rsidP="00A001CB">
      <w:pPr>
        <w:jc w:val="both"/>
        <w:rPr>
          <w:rFonts w:ascii="Arial" w:hAnsi="Arial" w:cs="Arial"/>
          <w:sz w:val="22"/>
          <w:szCs w:val="22"/>
        </w:rPr>
      </w:pP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</w:r>
      <w:r w:rsidRPr="00552F60">
        <w:rPr>
          <w:rFonts w:ascii="Arial" w:hAnsi="Arial" w:cs="Arial"/>
          <w:sz w:val="22"/>
          <w:szCs w:val="22"/>
        </w:rPr>
        <w:tab/>
        <w:t>Giuliana Patrioli</w:t>
      </w:r>
    </w:p>
    <w:p w:rsidR="00A001CB" w:rsidRPr="00552F60" w:rsidRDefault="00A001CB" w:rsidP="00A001CB">
      <w:pPr>
        <w:jc w:val="both"/>
        <w:rPr>
          <w:rFonts w:ascii="Arial" w:hAnsi="Arial" w:cs="Arial"/>
          <w:b/>
          <w:sz w:val="22"/>
          <w:szCs w:val="22"/>
        </w:rPr>
      </w:pPr>
    </w:p>
    <w:p w:rsidR="00A001CB" w:rsidRPr="00552F60" w:rsidRDefault="00A001CB" w:rsidP="00A001CB">
      <w:pPr>
        <w:jc w:val="both"/>
        <w:rPr>
          <w:rFonts w:ascii="Arial" w:hAnsi="Arial" w:cs="Arial"/>
          <w:b/>
          <w:sz w:val="22"/>
          <w:szCs w:val="22"/>
        </w:rPr>
      </w:pPr>
    </w:p>
    <w:p w:rsidR="00A001CB" w:rsidRPr="00552F60" w:rsidRDefault="00A001CB" w:rsidP="00A001CB">
      <w:pPr>
        <w:jc w:val="both"/>
        <w:rPr>
          <w:rFonts w:ascii="Arial" w:hAnsi="Arial" w:cs="Arial"/>
          <w:b/>
          <w:sz w:val="22"/>
          <w:szCs w:val="22"/>
        </w:rPr>
      </w:pPr>
    </w:p>
    <w:p w:rsidR="00A001CB" w:rsidRPr="00552F60" w:rsidRDefault="00A001CB" w:rsidP="00A001CB">
      <w:pPr>
        <w:pStyle w:val="Corpotesto"/>
        <w:rPr>
          <w:rFonts w:ascii="Arial" w:hAnsi="Arial" w:cs="Arial"/>
          <w:sz w:val="22"/>
          <w:szCs w:val="22"/>
        </w:rPr>
      </w:pPr>
      <w:r w:rsidRPr="00552F60">
        <w:rPr>
          <w:rFonts w:ascii="Arial" w:hAnsi="Arial" w:cs="Arial"/>
          <w:sz w:val="22"/>
          <w:szCs w:val="22"/>
        </w:rPr>
        <w:t>Visto di regolarità contabile attestante la copertura finanziaria della spesa ai sensi dell’art.151 comma 4 del D.Lgs.18-08-2000 n.267</w:t>
      </w:r>
    </w:p>
    <w:p w:rsidR="00A001CB" w:rsidRPr="00552F60" w:rsidRDefault="00A001CB" w:rsidP="00A001CB">
      <w:pPr>
        <w:rPr>
          <w:rFonts w:ascii="Arial" w:hAnsi="Arial" w:cs="Arial"/>
          <w:sz w:val="22"/>
          <w:szCs w:val="22"/>
        </w:rPr>
      </w:pPr>
      <w:r w:rsidRPr="00552F60">
        <w:rPr>
          <w:rFonts w:ascii="Arial" w:hAnsi="Arial" w:cs="Arial"/>
          <w:sz w:val="22"/>
          <w:szCs w:val="22"/>
        </w:rPr>
        <w:t xml:space="preserve">Mandello Vitta li </w:t>
      </w:r>
      <w:r w:rsidR="004E29D8" w:rsidRPr="00552F60">
        <w:rPr>
          <w:rFonts w:ascii="Arial" w:hAnsi="Arial" w:cs="Arial"/>
          <w:sz w:val="22"/>
          <w:szCs w:val="22"/>
        </w:rPr>
        <w:t>2</w:t>
      </w:r>
      <w:r w:rsidR="00457608" w:rsidRPr="00552F60">
        <w:rPr>
          <w:rFonts w:ascii="Arial" w:hAnsi="Arial" w:cs="Arial"/>
          <w:sz w:val="22"/>
          <w:szCs w:val="22"/>
        </w:rPr>
        <w:t>3</w:t>
      </w:r>
      <w:r w:rsidR="004E29D8" w:rsidRPr="00552F60">
        <w:rPr>
          <w:rFonts w:ascii="Arial" w:hAnsi="Arial" w:cs="Arial"/>
          <w:sz w:val="22"/>
          <w:szCs w:val="22"/>
        </w:rPr>
        <w:t>/02/201</w:t>
      </w:r>
      <w:r w:rsidR="00457608" w:rsidRPr="00552F60">
        <w:rPr>
          <w:rFonts w:ascii="Arial" w:hAnsi="Arial" w:cs="Arial"/>
          <w:sz w:val="22"/>
          <w:szCs w:val="22"/>
        </w:rPr>
        <w:t>5</w:t>
      </w:r>
    </w:p>
    <w:p w:rsidR="00A001CB" w:rsidRPr="00552F60" w:rsidRDefault="00A001CB" w:rsidP="00A001CB">
      <w:pPr>
        <w:rPr>
          <w:rFonts w:ascii="Arial" w:hAnsi="Arial" w:cs="Arial"/>
          <w:sz w:val="22"/>
          <w:szCs w:val="22"/>
        </w:rPr>
      </w:pPr>
    </w:p>
    <w:p w:rsidR="00A001CB" w:rsidRPr="00552F60" w:rsidRDefault="00A001CB" w:rsidP="00A001CB">
      <w:pPr>
        <w:rPr>
          <w:rFonts w:ascii="Arial" w:hAnsi="Arial" w:cs="Arial"/>
          <w:sz w:val="22"/>
          <w:szCs w:val="22"/>
        </w:rPr>
      </w:pPr>
      <w:r w:rsidRPr="00552F60">
        <w:rPr>
          <w:rFonts w:ascii="Arial" w:hAnsi="Arial" w:cs="Arial"/>
          <w:sz w:val="22"/>
          <w:szCs w:val="22"/>
        </w:rPr>
        <w:t>IL  RESPONSABILE DEL SERVIZIO FINANZIARIO</w:t>
      </w:r>
    </w:p>
    <w:p w:rsidR="004B1EC6" w:rsidRPr="00552F60" w:rsidRDefault="00A001CB">
      <w:pPr>
        <w:rPr>
          <w:rFonts w:ascii="Arial" w:hAnsi="Arial" w:cs="Arial"/>
          <w:sz w:val="22"/>
          <w:szCs w:val="22"/>
        </w:rPr>
      </w:pPr>
      <w:r w:rsidRPr="00552F60">
        <w:rPr>
          <w:rFonts w:ascii="Arial" w:hAnsi="Arial" w:cs="Arial"/>
          <w:sz w:val="22"/>
          <w:szCs w:val="22"/>
        </w:rPr>
        <w:tab/>
        <w:t xml:space="preserve"> Patrioli Giuliana</w:t>
      </w:r>
    </w:p>
    <w:sectPr w:rsidR="004B1EC6" w:rsidRPr="00552F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34A40"/>
    <w:multiLevelType w:val="hybridMultilevel"/>
    <w:tmpl w:val="3AEE0D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CB"/>
    <w:rsid w:val="003450C4"/>
    <w:rsid w:val="00346F43"/>
    <w:rsid w:val="003C41F3"/>
    <w:rsid w:val="00457608"/>
    <w:rsid w:val="004B1EC6"/>
    <w:rsid w:val="004E29D8"/>
    <w:rsid w:val="00552F60"/>
    <w:rsid w:val="007A7E80"/>
    <w:rsid w:val="00884E68"/>
    <w:rsid w:val="00A001CB"/>
    <w:rsid w:val="00A1366C"/>
    <w:rsid w:val="00CF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1CB"/>
    <w:pPr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E29D8"/>
    <w:pPr>
      <w:keepNext/>
      <w:outlineLvl w:val="0"/>
    </w:pPr>
    <w:rPr>
      <w:rFonts w:ascii="Times New Roman" w:hAnsi="Times New Roman"/>
      <w:b/>
      <w:color w:val="auto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A001CB"/>
    <w:rPr>
      <w:rFonts w:ascii="Times New Roman" w:hAnsi="Times New Roman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001CB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4E29D8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9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9D8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Default">
    <w:name w:val="Default"/>
    <w:rsid w:val="00552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1CB"/>
    <w:pPr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E29D8"/>
    <w:pPr>
      <w:keepNext/>
      <w:outlineLvl w:val="0"/>
    </w:pPr>
    <w:rPr>
      <w:rFonts w:ascii="Times New Roman" w:hAnsi="Times New Roman"/>
      <w:b/>
      <w:color w:val="auto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A001CB"/>
    <w:rPr>
      <w:rFonts w:ascii="Times New Roman" w:hAnsi="Times New Roman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001CB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4E29D8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9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9D8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Default">
    <w:name w:val="Default"/>
    <w:rsid w:val="00552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4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2</cp:revision>
  <dcterms:created xsi:type="dcterms:W3CDTF">2015-03-16T14:49:00Z</dcterms:created>
  <dcterms:modified xsi:type="dcterms:W3CDTF">2015-03-16T14:49:00Z</dcterms:modified>
</cp:coreProperties>
</file>